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8C2A" w14:textId="39C94884" w:rsidR="00F835A5" w:rsidRDefault="006D1497" w:rsidP="006D1497">
      <w:pPr>
        <w:pStyle w:val="ListParagraph"/>
        <w:numPr>
          <w:ilvl w:val="0"/>
          <w:numId w:val="1"/>
        </w:numPr>
      </w:pPr>
      <w:r>
        <w:t>Board of Education (Powers and Duties) (Employment of Architect)—School Buildings (Approval of Plans)—District Meeting (Powers)—District Officers (Clerk) (Qualifications) (Incompatibility)—Education Law, Secs. 2102, 2130</w:t>
      </w:r>
    </w:p>
    <w:p w14:paraId="79EFBA6E" w14:textId="67833354" w:rsidR="006D1497" w:rsidRDefault="006D1497" w:rsidP="006D1497">
      <w:pPr>
        <w:pStyle w:val="ListParagraph"/>
        <w:numPr>
          <w:ilvl w:val="0"/>
          <w:numId w:val="1"/>
        </w:numPr>
      </w:pPr>
      <w:r>
        <w:t>Retirement (Teachers) (Additional Annuity)—Educati</w:t>
      </w:r>
      <w:r w:rsidR="00E10AE7">
        <w:t>on</w:t>
      </w:r>
      <w:r>
        <w:t xml:space="preserve"> Law, Sec. 511-b</w:t>
      </w:r>
    </w:p>
    <w:p w14:paraId="4EBE08E5" w14:textId="6CB5E1E5" w:rsidR="006D1497" w:rsidRDefault="006D1497" w:rsidP="006D1497">
      <w:pPr>
        <w:pStyle w:val="ListParagraph"/>
        <w:numPr>
          <w:ilvl w:val="0"/>
          <w:numId w:val="1"/>
        </w:numPr>
      </w:pPr>
      <w:r>
        <w:t>City School District—Tax Limit (Exclusions)—Tax Overlay—Budget (Transfer Between Items) (Lapse to Appropriations) (Contingent Fund)—State Aid to City School Districts re: 1951 Teachers’ Salary Law—Education Law, Secs. 2516, 3651, 3652</w:t>
      </w:r>
    </w:p>
    <w:p w14:paraId="18A7F1B3" w14:textId="0D8958DF" w:rsidR="006D1497" w:rsidRDefault="006D1497" w:rsidP="006D1497">
      <w:pPr>
        <w:pStyle w:val="ListParagraph"/>
        <w:numPr>
          <w:ilvl w:val="0"/>
          <w:numId w:val="1"/>
        </w:numPr>
      </w:pPr>
      <w:r>
        <w:t>Library (Free Association) (Tax) (Moneys) (Charter)—District Meetings (Powers)—Education Law, Secs. 253, 254, 255, 256, 259</w:t>
      </w:r>
    </w:p>
    <w:p w14:paraId="69232D1D" w14:textId="0766815C" w:rsidR="006D1497" w:rsidRDefault="006D1497" w:rsidP="006D1497">
      <w:pPr>
        <w:pStyle w:val="ListParagraph"/>
        <w:numPr>
          <w:ilvl w:val="0"/>
          <w:numId w:val="1"/>
        </w:numPr>
      </w:pPr>
      <w:r>
        <w:t>Board of Education (Powers and Duties)—Insurance (Accident)</w:t>
      </w:r>
    </w:p>
    <w:p w14:paraId="027D4BBE" w14:textId="4006AC62" w:rsidR="006D1497" w:rsidRDefault="006D1497" w:rsidP="006D1497">
      <w:pPr>
        <w:pStyle w:val="ListParagraph"/>
        <w:numPr>
          <w:ilvl w:val="0"/>
          <w:numId w:val="1"/>
        </w:numPr>
      </w:pPr>
      <w:r>
        <w:t>City School District (Board of Education)—Board of Education (Qualification of Members)—District Officers (Incompatibility)—Education Law, Sec. 2502 (7)</w:t>
      </w:r>
    </w:p>
    <w:p w14:paraId="5B0FFAF3" w14:textId="74EE8050" w:rsidR="006D1497" w:rsidRDefault="006D1497" w:rsidP="006D1497">
      <w:pPr>
        <w:pStyle w:val="ListParagraph"/>
        <w:numPr>
          <w:ilvl w:val="0"/>
          <w:numId w:val="1"/>
        </w:numPr>
      </w:pPr>
      <w:r>
        <w:t>Contract (Personal Interest of Trustee)—District Officers (Trustee) (Member of Board of Education)—Education Law, Sec. 1617</w:t>
      </w:r>
    </w:p>
    <w:p w14:paraId="7CBD7445" w14:textId="1F9DEF66" w:rsidR="006D1497" w:rsidRDefault="006D1497" w:rsidP="006D1497">
      <w:pPr>
        <w:pStyle w:val="ListParagraph"/>
        <w:numPr>
          <w:ilvl w:val="0"/>
          <w:numId w:val="1"/>
        </w:numPr>
      </w:pPr>
      <w:r>
        <w:t>Library (Public) (Budget) (Tax)—Board of Education (Powers and Duties)—District Meeting (Powers)—District Moneys (Expenditure)—Education Law, Secs. 259, 2015</w:t>
      </w:r>
    </w:p>
    <w:p w14:paraId="08F5CCB0" w14:textId="730F027A" w:rsidR="006D1497" w:rsidRDefault="006D1497" w:rsidP="006D1497">
      <w:pPr>
        <w:pStyle w:val="ListParagraph"/>
        <w:numPr>
          <w:ilvl w:val="0"/>
          <w:numId w:val="1"/>
        </w:numPr>
      </w:pPr>
      <w:r>
        <w:t>Library (Tax) (Moneys)</w:t>
      </w:r>
    </w:p>
    <w:p w14:paraId="21DF096B" w14:textId="0209DBDD" w:rsidR="006D1497" w:rsidRDefault="006D1497" w:rsidP="006D1497">
      <w:pPr>
        <w:pStyle w:val="ListParagraph"/>
        <w:numPr>
          <w:ilvl w:val="0"/>
          <w:numId w:val="1"/>
        </w:numPr>
      </w:pPr>
      <w:r>
        <w:t>Union Free School District—Insurance (Proceeds)—District Moneys (Expenditure) (Reserve Fund)—School District Obligations—Central School District (Establishment)—District Meeting (Powers)—Education Law, Secs. 3651, 3652.</w:t>
      </w:r>
    </w:p>
    <w:p w14:paraId="4F445D77" w14:textId="19F7E42E" w:rsidR="006D1497" w:rsidRDefault="006D1497" w:rsidP="006D1497">
      <w:pPr>
        <w:pStyle w:val="ListParagraph"/>
        <w:numPr>
          <w:ilvl w:val="0"/>
          <w:numId w:val="1"/>
        </w:numPr>
      </w:pPr>
      <w:r>
        <w:t>Teachers (Salary) (Leave of Absence)</w:t>
      </w:r>
    </w:p>
    <w:p w14:paraId="55F96B36" w14:textId="5867B2B5" w:rsidR="006D1497" w:rsidRDefault="006D1497" w:rsidP="006D1497">
      <w:pPr>
        <w:pStyle w:val="ListParagraph"/>
        <w:numPr>
          <w:ilvl w:val="0"/>
          <w:numId w:val="1"/>
        </w:numPr>
      </w:pPr>
      <w:r>
        <w:t>Board of Education (Powers and Duties)—District Moneys (Expenditure)—Education Law, Sec. 1618</w:t>
      </w:r>
    </w:p>
    <w:p w14:paraId="1D3F9C2D" w14:textId="5E1979F6" w:rsidR="006D1497" w:rsidRDefault="006D1497" w:rsidP="006D1497">
      <w:pPr>
        <w:pStyle w:val="ListParagraph"/>
        <w:numPr>
          <w:ilvl w:val="0"/>
          <w:numId w:val="1"/>
        </w:numPr>
      </w:pPr>
      <w:r>
        <w:t>District Moneys (Reserve Fund, Disposition of)—Library (Moneys)</w:t>
      </w:r>
    </w:p>
    <w:p w14:paraId="1268B0B4" w14:textId="773FEA4B" w:rsidR="006D1497" w:rsidRDefault="006D1497" w:rsidP="006D1497">
      <w:pPr>
        <w:pStyle w:val="ListParagraph"/>
        <w:numPr>
          <w:ilvl w:val="0"/>
          <w:numId w:val="1"/>
        </w:numPr>
      </w:pPr>
      <w:r>
        <w:t>Student Safety Patrols—Board of Education (Powers and Duties)—Education Law, Sec. 806</w:t>
      </w:r>
    </w:p>
    <w:p w14:paraId="6A0C3A80" w14:textId="292EE12B" w:rsidR="006D1497" w:rsidRDefault="006D1497" w:rsidP="006D1497">
      <w:pPr>
        <w:pStyle w:val="ListParagraph"/>
        <w:numPr>
          <w:ilvl w:val="0"/>
          <w:numId w:val="1"/>
        </w:numPr>
      </w:pPr>
      <w:r>
        <w:t>Teachers (Salary) (Substitute)—Education Law, Sec. 3105</w:t>
      </w:r>
    </w:p>
    <w:p w14:paraId="06810265" w14:textId="4354CFBA" w:rsidR="004C683D" w:rsidRDefault="004C683D" w:rsidP="006D1497">
      <w:pPr>
        <w:pStyle w:val="ListParagraph"/>
        <w:numPr>
          <w:ilvl w:val="0"/>
          <w:numId w:val="1"/>
        </w:numPr>
      </w:pPr>
      <w:r>
        <w:t>State Aid (Days School in Session) (Average Daily Attendance) (Failure to Maintain School)—Education Law, Sec. 3604</w:t>
      </w:r>
    </w:p>
    <w:p w14:paraId="27B1ED03" w14:textId="705AB23D" w:rsidR="004C683D" w:rsidRDefault="004C683D" w:rsidP="006D1497">
      <w:pPr>
        <w:pStyle w:val="ListParagraph"/>
        <w:numPr>
          <w:ilvl w:val="0"/>
          <w:numId w:val="1"/>
        </w:numPr>
      </w:pPr>
      <w:r>
        <w:t>Educational Corporation (Consent to Incorporation) (Practice of Medicine)—Medicine (Practice of)—Education Law, Sec. 224</w:t>
      </w:r>
    </w:p>
    <w:p w14:paraId="6274CF69" w14:textId="0AEB1671" w:rsidR="004C683D" w:rsidRDefault="004C683D" w:rsidP="006D1497">
      <w:pPr>
        <w:pStyle w:val="ListParagraph"/>
        <w:numPr>
          <w:ilvl w:val="0"/>
          <w:numId w:val="1"/>
        </w:numPr>
      </w:pPr>
      <w:r>
        <w:t>Retirement System (Power to Invest Funds)—Education Law, Sec. 508</w:t>
      </w:r>
    </w:p>
    <w:p w14:paraId="77C89AD4" w14:textId="41916946" w:rsidR="004C683D" w:rsidRDefault="004C683D" w:rsidP="006D1497">
      <w:pPr>
        <w:pStyle w:val="ListParagraph"/>
        <w:numPr>
          <w:ilvl w:val="0"/>
          <w:numId w:val="1"/>
        </w:numPr>
      </w:pPr>
      <w:r>
        <w:t>Contract (Transportation) (Assignment of)—Transportation (Contract)</w:t>
      </w:r>
    </w:p>
    <w:p w14:paraId="0D2FE839" w14:textId="02806FC2" w:rsidR="004C683D" w:rsidRDefault="004C683D" w:rsidP="006D1497">
      <w:pPr>
        <w:pStyle w:val="ListParagraph"/>
        <w:numPr>
          <w:ilvl w:val="0"/>
          <w:numId w:val="1"/>
        </w:numPr>
      </w:pPr>
      <w:r>
        <w:t>Library (Board of Trustees, Vacancy in and Election of)—Education Law, Sec. 226</w:t>
      </w:r>
    </w:p>
    <w:p w14:paraId="144C2A57" w14:textId="078DA6C7" w:rsidR="004C683D" w:rsidRDefault="004C683D" w:rsidP="006D1497">
      <w:pPr>
        <w:pStyle w:val="ListParagraph"/>
        <w:numPr>
          <w:ilvl w:val="0"/>
          <w:numId w:val="1"/>
        </w:numPr>
      </w:pPr>
      <w:r>
        <w:t>District Officers (Clerk) (Treasurer)—District Moneys (Expenditure)—Undertaking—Education Law, Sec. 1723</w:t>
      </w:r>
    </w:p>
    <w:p w14:paraId="6043D471" w14:textId="1D6840DF" w:rsidR="004C683D" w:rsidRDefault="004C683D" w:rsidP="006D1497">
      <w:pPr>
        <w:pStyle w:val="ListParagraph"/>
        <w:numPr>
          <w:ilvl w:val="0"/>
          <w:numId w:val="1"/>
        </w:numPr>
      </w:pPr>
      <w:r>
        <w:t>Budget (Adoption of) (Notice)—District Officers (Clerk)—Education Law, Secs. 1716, 1724</w:t>
      </w:r>
    </w:p>
    <w:p w14:paraId="438D6E26" w14:textId="3DF52CDC" w:rsidR="004C683D" w:rsidRDefault="004C683D" w:rsidP="006D1497">
      <w:pPr>
        <w:pStyle w:val="ListParagraph"/>
        <w:numPr>
          <w:ilvl w:val="0"/>
          <w:numId w:val="1"/>
        </w:numPr>
      </w:pPr>
      <w:r>
        <w:t>Contract (Personal Interest of Trustee)—Board of Education (Employment of Attorney) (Qualification of Members)—Education Law, Sec. 1617</w:t>
      </w:r>
    </w:p>
    <w:p w14:paraId="01C6CCB7" w14:textId="2657AE59" w:rsidR="004C683D" w:rsidRDefault="004C683D" w:rsidP="006D1497">
      <w:pPr>
        <w:pStyle w:val="ListParagraph"/>
        <w:numPr>
          <w:ilvl w:val="0"/>
          <w:numId w:val="1"/>
        </w:numPr>
      </w:pPr>
      <w:r>
        <w:t>Contract (Personal Interest of Trustee) (Employment of Physician)—Board of Education (Qualification of Members)—Education Law, Sec. 1617</w:t>
      </w:r>
    </w:p>
    <w:p w14:paraId="0CC85A09" w14:textId="2210549E" w:rsidR="004C683D" w:rsidRDefault="004C683D" w:rsidP="006D1497">
      <w:pPr>
        <w:pStyle w:val="ListParagraph"/>
        <w:numPr>
          <w:ilvl w:val="0"/>
          <w:numId w:val="1"/>
        </w:numPr>
      </w:pPr>
      <w:r>
        <w:t>Board of Education (Powers and Duties)—Teachers (Salary, Deductions from)</w:t>
      </w:r>
    </w:p>
    <w:p w14:paraId="678AF009" w14:textId="7B0C9BBA" w:rsidR="004C683D" w:rsidRDefault="004C683D" w:rsidP="006D1497">
      <w:pPr>
        <w:pStyle w:val="ListParagraph"/>
        <w:numPr>
          <w:ilvl w:val="0"/>
          <w:numId w:val="1"/>
        </w:numPr>
      </w:pPr>
      <w:r>
        <w:t>Medicine (Corporate Practice of)—Health Insurance Plan—Education Law, Secs. 6512, 6514</w:t>
      </w:r>
    </w:p>
    <w:p w14:paraId="2DBF1DB1" w14:textId="05CE09AC" w:rsidR="004C683D" w:rsidRDefault="004C683D" w:rsidP="006D1497">
      <w:pPr>
        <w:pStyle w:val="ListParagraph"/>
        <w:numPr>
          <w:ilvl w:val="0"/>
          <w:numId w:val="1"/>
        </w:numPr>
      </w:pPr>
      <w:r>
        <w:t>Optometry (Use of Title Doctor) (Practice of)—Education Law, Secs. 7102, 7111</w:t>
      </w:r>
    </w:p>
    <w:p w14:paraId="4C55B871" w14:textId="012CA829" w:rsidR="004C683D" w:rsidRDefault="004C683D" w:rsidP="006D1497">
      <w:pPr>
        <w:pStyle w:val="ListParagraph"/>
        <w:numPr>
          <w:ilvl w:val="0"/>
          <w:numId w:val="1"/>
        </w:numPr>
      </w:pPr>
      <w:r>
        <w:lastRenderedPageBreak/>
        <w:t>Teachers (Salary) (Salary, Deductions from)</w:t>
      </w:r>
    </w:p>
    <w:p w14:paraId="293BECE3" w14:textId="47716E9E" w:rsidR="004C683D" w:rsidRDefault="004C683D" w:rsidP="006D1497">
      <w:pPr>
        <w:pStyle w:val="ListParagraph"/>
        <w:numPr>
          <w:ilvl w:val="0"/>
          <w:numId w:val="1"/>
        </w:numPr>
      </w:pPr>
      <w:r>
        <w:t>Board of Education (Minutes of Meetings)</w:t>
      </w:r>
    </w:p>
    <w:p w14:paraId="65AD7C09" w14:textId="2E6DB1C8" w:rsidR="004C683D" w:rsidRDefault="004C683D" w:rsidP="006D1497">
      <w:pPr>
        <w:pStyle w:val="ListParagraph"/>
        <w:numPr>
          <w:ilvl w:val="0"/>
          <w:numId w:val="1"/>
        </w:numPr>
      </w:pPr>
      <w:r>
        <w:t>Health and Welfare Service (Duty of Board of Education to Furnish)—Board of Education (Powers and Duties)—Education Law, Sec. 912</w:t>
      </w:r>
    </w:p>
    <w:p w14:paraId="414A13CF" w14:textId="03714E4D" w:rsidR="004C683D" w:rsidRDefault="004C683D" w:rsidP="006D1497">
      <w:pPr>
        <w:pStyle w:val="ListParagraph"/>
        <w:numPr>
          <w:ilvl w:val="0"/>
          <w:numId w:val="1"/>
        </w:numPr>
      </w:pPr>
      <w:r>
        <w:t>Board of Education (Powers and Duties—Pupil (Injury to)—Negligence—Transportation—Education Law, Sec. 1709</w:t>
      </w:r>
    </w:p>
    <w:p w14:paraId="48A74D7E" w14:textId="59E42338" w:rsidR="004C683D" w:rsidRDefault="004C683D" w:rsidP="006D1497">
      <w:pPr>
        <w:pStyle w:val="ListParagraph"/>
        <w:numPr>
          <w:ilvl w:val="0"/>
          <w:numId w:val="1"/>
        </w:numPr>
      </w:pPr>
      <w:r>
        <w:t>School Buildings (Purchase) (Leasing)—Board of Education (Powers and Duties)—District Meeting (Powers)—District Moneys (Expenditure)</w:t>
      </w:r>
    </w:p>
    <w:p w14:paraId="202813D5" w14:textId="49C3EEE9" w:rsidR="004C683D" w:rsidRDefault="004C683D" w:rsidP="006D1497">
      <w:pPr>
        <w:pStyle w:val="ListParagraph"/>
        <w:numPr>
          <w:ilvl w:val="0"/>
          <w:numId w:val="1"/>
        </w:numPr>
      </w:pPr>
      <w:r>
        <w:t>Teachers (Salary, 30 Hours Differential)—Education Law, Sec. 3103</w:t>
      </w:r>
    </w:p>
    <w:p w14:paraId="7CB1463E" w14:textId="6F0CB496" w:rsidR="004C683D" w:rsidRDefault="004C683D" w:rsidP="006D1497">
      <w:pPr>
        <w:pStyle w:val="ListParagraph"/>
        <w:numPr>
          <w:ilvl w:val="0"/>
          <w:numId w:val="1"/>
        </w:numPr>
      </w:pPr>
      <w:r>
        <w:t>Certificate (Health)—Physical Examination (Pupil)—Education Law, Sec. 903</w:t>
      </w:r>
    </w:p>
    <w:p w14:paraId="5578C36B" w14:textId="284A86BD" w:rsidR="004C683D" w:rsidRDefault="00C511DE" w:rsidP="006D1497">
      <w:pPr>
        <w:pStyle w:val="ListParagraph"/>
        <w:numPr>
          <w:ilvl w:val="0"/>
          <w:numId w:val="1"/>
        </w:numPr>
      </w:pPr>
      <w:r>
        <w:t>Education Corporation (Consent to Incorporation) (Incorporation of)—Education Law, Sec. 216</w:t>
      </w:r>
    </w:p>
    <w:p w14:paraId="4E1FC0B9" w14:textId="2F551D0B" w:rsidR="00C511DE" w:rsidRDefault="00C511DE" w:rsidP="006D1497">
      <w:pPr>
        <w:pStyle w:val="ListParagraph"/>
        <w:numPr>
          <w:ilvl w:val="0"/>
          <w:numId w:val="1"/>
        </w:numPr>
      </w:pPr>
      <w:r>
        <w:t>Board of Education (Employment of Attorney) (Employment of Physician) (Powers and Duties)—Attorney (Fee for Services)—Physician (Fee for Ser</w:t>
      </w:r>
      <w:r w:rsidR="00E10AE7">
        <w:t>v</w:t>
      </w:r>
      <w:r>
        <w:t>ices)</w:t>
      </w:r>
    </w:p>
    <w:p w14:paraId="7B2D9EAC" w14:textId="5AD48475" w:rsidR="00C511DE" w:rsidRDefault="00C511DE" w:rsidP="006D1497">
      <w:pPr>
        <w:pStyle w:val="ListParagraph"/>
        <w:numPr>
          <w:ilvl w:val="0"/>
          <w:numId w:val="1"/>
        </w:numPr>
      </w:pPr>
      <w:r>
        <w:t>Teachers (Salary)—Board of Education (Powers and Duties)—Education Law, Secs. 3015, 3102, et seq.</w:t>
      </w:r>
    </w:p>
    <w:p w14:paraId="25EA6255" w14:textId="1B20D3B8" w:rsidR="00CD740A" w:rsidRDefault="00CD740A" w:rsidP="006D1497">
      <w:pPr>
        <w:pStyle w:val="ListParagraph"/>
        <w:numPr>
          <w:ilvl w:val="0"/>
          <w:numId w:val="1"/>
        </w:numPr>
      </w:pPr>
      <w:r>
        <w:t>Board of Education (Powers and Duties)—Retirement Systems (Teachers) (Nonteaching Employees)</w:t>
      </w:r>
    </w:p>
    <w:p w14:paraId="5567055F" w14:textId="3A7C4763" w:rsidR="00CD740A" w:rsidRDefault="00CD740A" w:rsidP="006D1497">
      <w:pPr>
        <w:pStyle w:val="ListParagraph"/>
        <w:numPr>
          <w:ilvl w:val="0"/>
          <w:numId w:val="1"/>
        </w:numPr>
      </w:pPr>
      <w:r>
        <w:t>Board of Education (Powers and Duties)—Budget (Ordinary Contingent Expenses)—District Moneys (Expenditures)—School Buildings (Repairs)—Education Law, Sec. 1718</w:t>
      </w:r>
    </w:p>
    <w:p w14:paraId="4CCB70D7" w14:textId="71181AB9" w:rsidR="00CD740A" w:rsidRDefault="00CD740A" w:rsidP="006D1497">
      <w:pPr>
        <w:pStyle w:val="ListParagraph"/>
        <w:numPr>
          <w:ilvl w:val="0"/>
          <w:numId w:val="1"/>
        </w:numPr>
      </w:pPr>
      <w:r>
        <w:t>Board of Education (Powers and Duties)—School Buildings (Use of)—Pupil (Jurisdiction over) (Discipline) (Fraternities and Sororities)</w:t>
      </w:r>
    </w:p>
    <w:p w14:paraId="44C61F1F" w14:textId="7500BC7B" w:rsidR="00CD740A" w:rsidRDefault="00CD740A" w:rsidP="006D1497">
      <w:pPr>
        <w:pStyle w:val="ListParagraph"/>
        <w:numPr>
          <w:ilvl w:val="0"/>
          <w:numId w:val="1"/>
        </w:numPr>
      </w:pPr>
      <w:r>
        <w:t>Teachers (Tenure and Dismissal) (Appointment) (Transfer)—Education Law, Secs. 3012, 3013, 2509, 2573</w:t>
      </w:r>
    </w:p>
    <w:p w14:paraId="2EB442A0" w14:textId="7BD8BF7E" w:rsidR="00CD740A" w:rsidRDefault="00CD740A" w:rsidP="006D1497">
      <w:pPr>
        <w:pStyle w:val="ListParagraph"/>
        <w:numPr>
          <w:ilvl w:val="0"/>
          <w:numId w:val="1"/>
        </w:numPr>
      </w:pPr>
      <w:r>
        <w:t>School Buildings (Use of) (Veteran Organizations)—Board of Education (Powers and Duties)—Education Law, Sec. 414</w:t>
      </w:r>
    </w:p>
    <w:p w14:paraId="45374679" w14:textId="5ACEBC74" w:rsidR="00CD740A" w:rsidRDefault="00CD740A" w:rsidP="006D1497">
      <w:pPr>
        <w:pStyle w:val="ListParagraph"/>
        <w:numPr>
          <w:ilvl w:val="0"/>
          <w:numId w:val="1"/>
        </w:numPr>
      </w:pPr>
      <w:r>
        <w:t>Board of Education (Qualification of Members) (Removal of Members)—District Officers (Qualifications) (Board of Education)—District Meeting (Qualifications of Voters)—Education Law, Secs. 2012, 2102</w:t>
      </w:r>
    </w:p>
    <w:p w14:paraId="4869ABD5" w14:textId="69BF5F7A" w:rsidR="00CD740A" w:rsidRDefault="00CD740A" w:rsidP="00CD740A">
      <w:pPr>
        <w:pStyle w:val="ListParagraph"/>
        <w:numPr>
          <w:ilvl w:val="0"/>
          <w:numId w:val="1"/>
        </w:numPr>
      </w:pPr>
      <w:r>
        <w:t>Retirement System—Taxes (Income)—Education Law, Sec. 524</w:t>
      </w:r>
    </w:p>
    <w:p w14:paraId="6DBEC2AE" w14:textId="061A70FA" w:rsidR="00CD740A" w:rsidRDefault="00CD740A" w:rsidP="00CD740A">
      <w:pPr>
        <w:pStyle w:val="ListParagraph"/>
        <w:numPr>
          <w:ilvl w:val="0"/>
          <w:numId w:val="1"/>
        </w:numPr>
      </w:pPr>
      <w:r>
        <w:t>Board of Education (Powers and Duties)—Pupil (Assignment to Class) (Special Classes)—Education Law, Sec. 4406</w:t>
      </w:r>
    </w:p>
    <w:p w14:paraId="3F6CC89D" w14:textId="063E4D74" w:rsidR="00CD740A" w:rsidRDefault="00CD740A" w:rsidP="00CD740A">
      <w:pPr>
        <w:pStyle w:val="ListParagraph"/>
        <w:numPr>
          <w:ilvl w:val="0"/>
          <w:numId w:val="1"/>
        </w:numPr>
      </w:pPr>
      <w:r>
        <w:t>Tuition (Nonresident Academic)—Education Law, Sec. 3202</w:t>
      </w:r>
    </w:p>
    <w:p w14:paraId="1F2DFDD6" w14:textId="43C9F718" w:rsidR="00CD740A" w:rsidRDefault="00CD740A" w:rsidP="00CD740A">
      <w:pPr>
        <w:pStyle w:val="ListParagraph"/>
        <w:numPr>
          <w:ilvl w:val="0"/>
          <w:numId w:val="1"/>
        </w:numPr>
      </w:pPr>
      <w:r>
        <w:t>Teachers (Salary) (Resignation) (Years of Service)—Central School District (Establishment)—Education Law, Sec. 3103</w:t>
      </w:r>
    </w:p>
    <w:p w14:paraId="36193880" w14:textId="1B27EA30" w:rsidR="00CD740A" w:rsidRDefault="00CD740A" w:rsidP="00CD740A">
      <w:pPr>
        <w:pStyle w:val="ListParagraph"/>
        <w:numPr>
          <w:ilvl w:val="0"/>
          <w:numId w:val="1"/>
        </w:numPr>
      </w:pPr>
      <w:r>
        <w:t>Board of Education (Powers and Duties)—School Buildings (Leasing)—Adult Education (Place of Instruction)</w:t>
      </w:r>
    </w:p>
    <w:p w14:paraId="654FE470" w14:textId="0B396D14" w:rsidR="00CD740A" w:rsidRDefault="00CD740A" w:rsidP="00CD740A">
      <w:pPr>
        <w:pStyle w:val="ListParagraph"/>
        <w:numPr>
          <w:ilvl w:val="0"/>
          <w:numId w:val="1"/>
        </w:numPr>
      </w:pPr>
      <w:r>
        <w:t>Board of Education (Powers and Duties)—Insurance (Property) (Mutual Insurance Companies)—School Buildings (Insurance)—Education Law, Sec. 1709, subd. 8</w:t>
      </w:r>
    </w:p>
    <w:p w14:paraId="351A55DC" w14:textId="757AB7DC" w:rsidR="00CD740A" w:rsidRDefault="00CD740A" w:rsidP="00CD740A">
      <w:pPr>
        <w:pStyle w:val="ListParagraph"/>
        <w:numPr>
          <w:ilvl w:val="0"/>
          <w:numId w:val="1"/>
        </w:numPr>
      </w:pPr>
      <w:r>
        <w:t>Retirement System (Application for Retirement) (Power of Attorney) (Teachers)—Education Law, Secs. 510, 511a.</w:t>
      </w:r>
    </w:p>
    <w:p w14:paraId="7FEC5F0A" w14:textId="0504F32F" w:rsidR="00CD740A" w:rsidRDefault="00CD740A" w:rsidP="00CD740A">
      <w:pPr>
        <w:pStyle w:val="ListParagraph"/>
        <w:numPr>
          <w:ilvl w:val="0"/>
          <w:numId w:val="1"/>
        </w:numPr>
      </w:pPr>
      <w:r>
        <w:t>Board of Education (Powers and Duties)—State Aid (Days School in Session) (Failure to Maintain School)—Teachers (Conferences)—Education Law, Secs. 1709, 2509, 3604</w:t>
      </w:r>
    </w:p>
    <w:p w14:paraId="29F207A6" w14:textId="2BBD0F51" w:rsidR="00456438" w:rsidRDefault="00456438" w:rsidP="00CD740A">
      <w:pPr>
        <w:pStyle w:val="ListParagraph"/>
        <w:numPr>
          <w:ilvl w:val="0"/>
          <w:numId w:val="1"/>
        </w:numPr>
      </w:pPr>
      <w:r>
        <w:t>Name (Assumed Name)—License (Certified Public Accountant)</w:t>
      </w:r>
    </w:p>
    <w:p w14:paraId="0F016674" w14:textId="758551AB" w:rsidR="00456438" w:rsidRDefault="00720CF2" w:rsidP="00CD740A">
      <w:pPr>
        <w:pStyle w:val="ListParagraph"/>
        <w:numPr>
          <w:ilvl w:val="0"/>
          <w:numId w:val="1"/>
        </w:numPr>
      </w:pPr>
      <w:r>
        <w:lastRenderedPageBreak/>
        <w:t>Board of Education (Powers and Duties)—Insurance (Liability)—Negligence—Pupil (Injury to) (Jurisdiction Over) (Discipline)—Teachers (License)</w:t>
      </w:r>
    </w:p>
    <w:p w14:paraId="169B035C" w14:textId="1899A008" w:rsidR="00720CF2" w:rsidRDefault="00720CF2" w:rsidP="00CD740A">
      <w:pPr>
        <w:pStyle w:val="ListParagraph"/>
        <w:numPr>
          <w:ilvl w:val="0"/>
          <w:numId w:val="1"/>
        </w:numPr>
      </w:pPr>
      <w:r>
        <w:t>Certificate (Health)—Physical Examination (Pupils)—Pupil (Jurisdiction Over)</w:t>
      </w:r>
    </w:p>
    <w:p w14:paraId="589D1537" w14:textId="6E6C04E9" w:rsidR="00720CF2" w:rsidRDefault="00720CF2" w:rsidP="00CD740A">
      <w:pPr>
        <w:pStyle w:val="ListParagraph"/>
        <w:numPr>
          <w:ilvl w:val="0"/>
          <w:numId w:val="1"/>
        </w:numPr>
      </w:pPr>
      <w:r>
        <w:t>District Meeting (Voting)—Ballot (Absentee)—Board of Education (Election)—District Officers (Election)</w:t>
      </w:r>
    </w:p>
    <w:p w14:paraId="4105557B" w14:textId="5996C3EA" w:rsidR="00720CF2" w:rsidRDefault="00720CF2" w:rsidP="00CD740A">
      <w:pPr>
        <w:pStyle w:val="ListParagraph"/>
        <w:numPr>
          <w:ilvl w:val="0"/>
          <w:numId w:val="1"/>
        </w:numPr>
      </w:pPr>
      <w:r>
        <w:t>Optometry (Practice) (Unprofessional Conduct) (Advertising)—Education Law, Sec. 7108</w:t>
      </w:r>
    </w:p>
    <w:p w14:paraId="317A3465" w14:textId="7DEA0DC5" w:rsidR="00720CF2" w:rsidRDefault="00720CF2" w:rsidP="00720CF2">
      <w:pPr>
        <w:pStyle w:val="ListParagraph"/>
        <w:numPr>
          <w:ilvl w:val="0"/>
          <w:numId w:val="1"/>
        </w:numPr>
      </w:pPr>
      <w:r>
        <w:t>School Buildings (Use of)—Board of Education (Powers and Duties)—Education Law, Sec. 414—State Defense Emergency Act, Sec. 12</w:t>
      </w:r>
    </w:p>
    <w:p w14:paraId="171F2D17" w14:textId="62A06AFC" w:rsidR="00720CF2" w:rsidRDefault="00720CF2" w:rsidP="00720CF2">
      <w:pPr>
        <w:pStyle w:val="ListParagraph"/>
        <w:numPr>
          <w:ilvl w:val="0"/>
          <w:numId w:val="1"/>
        </w:numPr>
      </w:pPr>
      <w:r>
        <w:t>Medicine (Practice of)—Dentistry (Practice of) (Fluoridation of Water Supply)—Education Law, Secs. 6513, 6612</w:t>
      </w:r>
    </w:p>
    <w:p w14:paraId="3F353E8E" w14:textId="47C71FEF" w:rsidR="00720CF2" w:rsidRDefault="00720CF2" w:rsidP="00720CF2">
      <w:pPr>
        <w:pStyle w:val="ListParagraph"/>
        <w:numPr>
          <w:ilvl w:val="0"/>
          <w:numId w:val="1"/>
        </w:numPr>
      </w:pPr>
      <w:r>
        <w:t>Liability (Public) (Moneys) (Officers) (Tax)—Education Law, Secs. 226, 253, 256, 259, 260</w:t>
      </w:r>
    </w:p>
    <w:p w14:paraId="3D20EF76" w14:textId="2385AED3" w:rsidR="00720CF2" w:rsidRDefault="00720CF2" w:rsidP="00720CF2">
      <w:pPr>
        <w:pStyle w:val="ListParagraph"/>
        <w:numPr>
          <w:ilvl w:val="0"/>
          <w:numId w:val="1"/>
        </w:numPr>
      </w:pPr>
      <w:r>
        <w:t>Library (Public) (Charter) (Tax) (Moneys) (Officers) (Establishment of)—Education Law, Secs. 216, 226, 255, 259, 260</w:t>
      </w:r>
    </w:p>
    <w:p w14:paraId="5A908727" w14:textId="747208B3" w:rsidR="00720CF2" w:rsidRDefault="00720CF2" w:rsidP="00720CF2">
      <w:pPr>
        <w:pStyle w:val="ListParagraph"/>
        <w:numPr>
          <w:ilvl w:val="0"/>
          <w:numId w:val="1"/>
        </w:numPr>
      </w:pPr>
      <w:r>
        <w:t>Certified Public Accountant (Practice of) (Nonresident)—License (Certified Public Accountant)—Education Law, Sec. 7408</w:t>
      </w:r>
    </w:p>
    <w:p w14:paraId="55C4BFA6" w14:textId="63BF67F3" w:rsidR="00720CF2" w:rsidRDefault="00720CF2" w:rsidP="00720CF2">
      <w:pPr>
        <w:pStyle w:val="ListParagraph"/>
        <w:numPr>
          <w:ilvl w:val="0"/>
          <w:numId w:val="1"/>
        </w:numPr>
      </w:pPr>
      <w:r>
        <w:t>Medical Service Plans (Podiatry)—Podiatry (Corporate Practice of)—Education Law, Secs. 6512(1), 7009</w:t>
      </w:r>
    </w:p>
    <w:p w14:paraId="4103AE24" w14:textId="6E340CDC" w:rsidR="00720CF2" w:rsidRDefault="000B53D0" w:rsidP="00720CF2">
      <w:pPr>
        <w:pStyle w:val="ListParagraph"/>
        <w:numPr>
          <w:ilvl w:val="0"/>
          <w:numId w:val="1"/>
        </w:numPr>
      </w:pPr>
      <w:r>
        <w:t>Workmen’s Compensation (Civil Defense) (Self-insurer) (School District Employees)—School District Employees (Workmen’s Compensation)</w:t>
      </w:r>
    </w:p>
    <w:p w14:paraId="104A869C" w14:textId="67432FE1" w:rsidR="007A6214" w:rsidRDefault="000B53D0" w:rsidP="007A6214">
      <w:pPr>
        <w:pStyle w:val="ListParagraph"/>
        <w:numPr>
          <w:ilvl w:val="0"/>
          <w:numId w:val="1"/>
        </w:numPr>
      </w:pPr>
      <w:r>
        <w:t>Library (Public) (Budget)—City School District (Maintenance of a Public Library)—Education Law, Secs. 259, 2503</w:t>
      </w:r>
    </w:p>
    <w:p w14:paraId="2A526EBF" w14:textId="58ACA2D6" w:rsidR="007A6214" w:rsidRDefault="007A6214" w:rsidP="007A6214">
      <w:pPr>
        <w:pStyle w:val="ListParagraph"/>
        <w:numPr>
          <w:ilvl w:val="0"/>
          <w:numId w:val="1"/>
        </w:numPr>
      </w:pPr>
      <w:r>
        <w:t>School Buildings (Site)—School Site (Option on)—District Moneys (Expenditure)—Board of Education (Powers and Duties)</w:t>
      </w:r>
    </w:p>
    <w:p w14:paraId="1790C540" w14:textId="19CAC1A5" w:rsidR="007A6214" w:rsidRDefault="007A6214" w:rsidP="007A6214">
      <w:pPr>
        <w:pStyle w:val="ListParagraph"/>
        <w:numPr>
          <w:ilvl w:val="0"/>
          <w:numId w:val="1"/>
        </w:numPr>
      </w:pPr>
      <w:r>
        <w:t>School Buildings (Building Quota)—State Aid (Building Quota) (Building Quota, Date Work Commenced)—Education Law, Sec. 806(1).</w:t>
      </w:r>
    </w:p>
    <w:p w14:paraId="4CDB72AA" w14:textId="791C8666" w:rsidR="007A6214" w:rsidRDefault="0093536E" w:rsidP="007A6214">
      <w:pPr>
        <w:pStyle w:val="ListParagraph"/>
        <w:numPr>
          <w:ilvl w:val="0"/>
          <w:numId w:val="1"/>
        </w:numPr>
      </w:pPr>
      <w:r>
        <w:t>Health and Welfare Service (Dental Treatment) (Medical Treatment) (Local Health Department)—Physical Examination (Pupils)—Dentistry (Practice of)—Medicine (Practice of)—Board of Education (Ultra Vires Acts) (Delegation of Powers) (Removal of Members) (Powers and Duties)—Pupil (Jurisdiction over) (Dental Treatment for) (Medical Treatment for) (Interview by Police)—School Buildings (Use of) (Use of by Governmental Units)—Compulsory Education Law (Use of for Non-educational Purposes)—District Moneys (Expenditure) (Illegal Expenditures)—Education Law, Sec. 912</w:t>
      </w:r>
    </w:p>
    <w:p w14:paraId="565CF828" w14:textId="3662B31A" w:rsidR="0093536E" w:rsidRDefault="006A36CB" w:rsidP="007A6214">
      <w:pPr>
        <w:pStyle w:val="ListParagraph"/>
        <w:numPr>
          <w:ilvl w:val="0"/>
          <w:numId w:val="1"/>
        </w:numPr>
      </w:pPr>
      <w:r>
        <w:t>Teachers (Itinerate Substitute) (Salary) (Years of Service)—Education Law, Sec. 3105</w:t>
      </w:r>
    </w:p>
    <w:p w14:paraId="037DC191" w14:textId="37A4358B" w:rsidR="006A36CB" w:rsidRDefault="006A36CB" w:rsidP="007A6214">
      <w:pPr>
        <w:pStyle w:val="ListParagraph"/>
        <w:numPr>
          <w:ilvl w:val="0"/>
          <w:numId w:val="1"/>
        </w:numPr>
      </w:pPr>
      <w:r>
        <w:t>Retirement System (Teachers) (Military Service)—Teachers (Military Duty) (Retirement)—Military Law, Sec. 243</w:t>
      </w:r>
    </w:p>
    <w:p w14:paraId="31A6ED9D" w14:textId="51EB2900" w:rsidR="006A36CB" w:rsidRDefault="006A36CB" w:rsidP="007A6214">
      <w:pPr>
        <w:pStyle w:val="ListParagraph"/>
        <w:numPr>
          <w:ilvl w:val="0"/>
          <w:numId w:val="1"/>
        </w:numPr>
      </w:pPr>
      <w:r>
        <w:t>Board of Education (Meetings) (Quorum)—General Construction Law, Sec. 41</w:t>
      </w:r>
    </w:p>
    <w:p w14:paraId="4590BD57" w14:textId="24C0D232" w:rsidR="006A36CB" w:rsidRDefault="006A36CB" w:rsidP="007A6214">
      <w:pPr>
        <w:pStyle w:val="ListParagraph"/>
        <w:numPr>
          <w:ilvl w:val="0"/>
          <w:numId w:val="1"/>
        </w:numPr>
      </w:pPr>
      <w:r>
        <w:t>School District Employees (Application of National Labor Relations Act)</w:t>
      </w:r>
    </w:p>
    <w:p w14:paraId="144C8AEE" w14:textId="0502BF4D" w:rsidR="006A36CB" w:rsidRDefault="006A36CB" w:rsidP="007A6214">
      <w:pPr>
        <w:pStyle w:val="ListParagraph"/>
        <w:numPr>
          <w:ilvl w:val="0"/>
          <w:numId w:val="1"/>
        </w:numPr>
      </w:pPr>
      <w:r>
        <w:t>Contract (Personal Interest of Trustee)—Board of Education (Employment of Architect) (Powers and Duties)—Education Law, Sec. 1617</w:t>
      </w:r>
    </w:p>
    <w:p w14:paraId="5571980E" w14:textId="4F8D3070" w:rsidR="006A36CB" w:rsidRDefault="006A36CB" w:rsidP="007A6214">
      <w:pPr>
        <w:pStyle w:val="ListParagraph"/>
        <w:numPr>
          <w:ilvl w:val="0"/>
          <w:numId w:val="1"/>
        </w:numPr>
      </w:pPr>
      <w:r>
        <w:t>School Buildings (Building Permits) (Approval of Plans) (Zoning)—Board of Education (Powers and Duties)—State Regulation (Local Regulation Precluded by)—Education Law, Secs. 408, 409</w:t>
      </w:r>
    </w:p>
    <w:p w14:paraId="768810A6" w14:textId="3AE524D1" w:rsidR="006A36CB" w:rsidRDefault="006A36CB" w:rsidP="007A6214">
      <w:pPr>
        <w:pStyle w:val="ListParagraph"/>
        <w:numPr>
          <w:ilvl w:val="0"/>
          <w:numId w:val="1"/>
        </w:numPr>
      </w:pPr>
      <w:r>
        <w:lastRenderedPageBreak/>
        <w:t>Retirement System (Teachers)—Teachers (Death) (Retirement)—Education Law, Sec. 512</w:t>
      </w:r>
    </w:p>
    <w:p w14:paraId="03C2464A" w14:textId="7C16CC30" w:rsidR="006A36CB" w:rsidRDefault="006A36CB" w:rsidP="007A6214">
      <w:pPr>
        <w:pStyle w:val="ListParagraph"/>
        <w:numPr>
          <w:ilvl w:val="0"/>
          <w:numId w:val="1"/>
        </w:numPr>
      </w:pPr>
      <w:r>
        <w:t>School Age—Pupils (Age) (Assignment to Class)—Board of Education (Powers and Duties)—Education Law, Secs. 1712, 3202</w:t>
      </w:r>
    </w:p>
    <w:p w14:paraId="11A4513D" w14:textId="49B49B1D" w:rsidR="006A36CB" w:rsidRDefault="006A36CB" w:rsidP="007A6214">
      <w:pPr>
        <w:pStyle w:val="ListParagraph"/>
        <w:numPr>
          <w:ilvl w:val="0"/>
          <w:numId w:val="1"/>
        </w:numPr>
      </w:pPr>
      <w:r>
        <w:t>City School District (Board of Education)—Board of Education (Powers and Duties)—School Lunch (Operation of Cafeteria)—State Regulation (Local Regulation Precluded by)—Education Law, Sec. 2503</w:t>
      </w:r>
    </w:p>
    <w:p w14:paraId="30AF81D3" w14:textId="617CC10A" w:rsidR="006A36CB" w:rsidRDefault="006A36CB" w:rsidP="007A6214">
      <w:pPr>
        <w:pStyle w:val="ListParagraph"/>
        <w:numPr>
          <w:ilvl w:val="0"/>
          <w:numId w:val="1"/>
        </w:numPr>
      </w:pPr>
      <w:r>
        <w:t>Boundaries (Alteration of) (Independent Superintendencies)—District Superintendents—Board of Education (Powers and Duties)—Education Law, Sec. 1507</w:t>
      </w:r>
    </w:p>
    <w:p w14:paraId="0A06980B" w14:textId="790A3D06" w:rsidR="006A36CB" w:rsidRDefault="006A36CB" w:rsidP="007A6214">
      <w:pPr>
        <w:pStyle w:val="ListParagraph"/>
        <w:numPr>
          <w:ilvl w:val="0"/>
          <w:numId w:val="1"/>
        </w:numPr>
      </w:pPr>
      <w:r>
        <w:t>Compulsory Education Law (Equivalent Instruction)—Pupil (Education by Parent) (Jurisdiction over) (Age)—Private Schools—Board of Education (Powers and Duties)</w:t>
      </w:r>
    </w:p>
    <w:p w14:paraId="18D4142E" w14:textId="60BBFD43" w:rsidR="006A36CB" w:rsidRDefault="00BF38D9" w:rsidP="007A6214">
      <w:pPr>
        <w:pStyle w:val="ListParagraph"/>
        <w:numPr>
          <w:ilvl w:val="0"/>
          <w:numId w:val="1"/>
        </w:numPr>
      </w:pPr>
      <w:r>
        <w:t>Higher Education—Teachers (Higher Education) (Tenure and Dismissal) (Membership in Subversive Organizations)—Education Law, 3022</w:t>
      </w:r>
    </w:p>
    <w:p w14:paraId="26EFF02C" w14:textId="013A17EF" w:rsidR="00BF38D9" w:rsidRDefault="00BF38D9" w:rsidP="007A6214">
      <w:pPr>
        <w:pStyle w:val="ListParagraph"/>
        <w:numPr>
          <w:ilvl w:val="0"/>
          <w:numId w:val="1"/>
        </w:numPr>
      </w:pPr>
      <w:r>
        <w:t>New York City—Board of Education (Powers and Duties)—Board of Examiners (Powers and Duties)—Civil Service—Eligible List—Examination—Teachers (Appointment) (Tenure and Dismissal)—Education Law, Sec. 2573, subd. 10</w:t>
      </w:r>
    </w:p>
    <w:p w14:paraId="2CB4EBBD" w14:textId="2F861904" w:rsidR="00BF38D9" w:rsidRDefault="00BF38D9" w:rsidP="007A6214">
      <w:pPr>
        <w:pStyle w:val="ListParagraph"/>
        <w:numPr>
          <w:ilvl w:val="0"/>
          <w:numId w:val="1"/>
        </w:numPr>
      </w:pPr>
      <w:r>
        <w:t>Teachers (Tenure and Dismissal (Yearly Teaching Period) (Contracts) (Salary) (Appointment)—Board of Education (Powers and Duties)—Contract (Teacher)—Education Law, Secs. 2509, 2573, 3012, 3013, 3015</w:t>
      </w:r>
    </w:p>
    <w:p w14:paraId="467A6CDE" w14:textId="21897689" w:rsidR="00BF38D9" w:rsidRDefault="00BF38D9" w:rsidP="007A6214">
      <w:pPr>
        <w:pStyle w:val="ListParagraph"/>
        <w:numPr>
          <w:ilvl w:val="0"/>
          <w:numId w:val="1"/>
        </w:numPr>
      </w:pPr>
      <w:r>
        <w:t>Library (Public) (Tax) (Construction of Library Building) (Approval of Plans)—School District Obligations (Expenditure of Proceeds)</w:t>
      </w:r>
    </w:p>
    <w:p w14:paraId="319517D3" w14:textId="1F53E3FC" w:rsidR="00BF38D9" w:rsidRDefault="00BF38D9" w:rsidP="007A6214">
      <w:pPr>
        <w:pStyle w:val="ListParagraph"/>
        <w:numPr>
          <w:ilvl w:val="0"/>
          <w:numId w:val="1"/>
        </w:numPr>
      </w:pPr>
      <w:r>
        <w:t>Board of Education (Use of Check-Signing Device)—District Officers (Treasurer)—School District Employees (Payment of Salary)—General Construction Law, Sec. 46—Education Law, Secs. 1723, 2523</w:t>
      </w:r>
    </w:p>
    <w:p w14:paraId="705E0745" w14:textId="0722FCD2" w:rsidR="00BF38D9" w:rsidRDefault="00BF38D9" w:rsidP="007A6214">
      <w:pPr>
        <w:pStyle w:val="ListParagraph"/>
        <w:numPr>
          <w:ilvl w:val="0"/>
          <w:numId w:val="1"/>
        </w:numPr>
      </w:pPr>
      <w:r>
        <w:t>State Aid (Change in Fiscal Year) (Deferred City School District)—City School District—Fiscal Year—Education Law, Secs. 2515, 3609</w:t>
      </w:r>
    </w:p>
    <w:p w14:paraId="6449C673" w14:textId="519BD013" w:rsidR="007677BE" w:rsidRDefault="007677BE" w:rsidP="007A6214">
      <w:pPr>
        <w:pStyle w:val="ListParagraph"/>
        <w:numPr>
          <w:ilvl w:val="0"/>
          <w:numId w:val="1"/>
        </w:numPr>
      </w:pPr>
      <w:r>
        <w:t>Taxes (Assessment, Levy and Collection) (Exempt Property)—Taxable Inhabitants—Board of Education (Powers and Duties)—Education Law, Secs. 3502, 3508</w:t>
      </w:r>
    </w:p>
    <w:p w14:paraId="618A4A75" w14:textId="506D074C" w:rsidR="007677BE" w:rsidRDefault="007677BE" w:rsidP="007A6214">
      <w:pPr>
        <w:pStyle w:val="ListParagraph"/>
        <w:numPr>
          <w:ilvl w:val="0"/>
          <w:numId w:val="1"/>
        </w:numPr>
      </w:pPr>
      <w:r>
        <w:t>Board of Education (Powers and Duties)—Fire Hazard—Budget (Ordinary Contingent Expenses)—School Buildings (Closing)—School District Obligations—Appeal (Aggrieved Party)—Local Finance Law, Sec. 104.00—Education Law, Secs. 409, 2023—Commissioner of Education (Regulations, Secs. 167, 168)</w:t>
      </w:r>
    </w:p>
    <w:p w14:paraId="01BDC083" w14:textId="422DFA31" w:rsidR="007677BE" w:rsidRDefault="007677BE" w:rsidP="007A6214">
      <w:pPr>
        <w:pStyle w:val="ListParagraph"/>
        <w:numPr>
          <w:ilvl w:val="0"/>
          <w:numId w:val="1"/>
        </w:numPr>
      </w:pPr>
      <w:r>
        <w:t>Vaccination (Pupil) (Power to Require)</w:t>
      </w:r>
      <w:r w:rsidR="008675E1">
        <w:t>—Pupil (Jurisdiction over)—Medicine (Practice of)—Health and Welfare Service—School Buildings (Use of)—Board of Education (Powers and Duties)</w:t>
      </w:r>
    </w:p>
    <w:p w14:paraId="78E3FA58" w14:textId="70EBC96B" w:rsidR="008675E1" w:rsidRDefault="008675E1" w:rsidP="007A6214">
      <w:pPr>
        <w:pStyle w:val="ListParagraph"/>
        <w:numPr>
          <w:ilvl w:val="0"/>
          <w:numId w:val="1"/>
        </w:numPr>
      </w:pPr>
      <w:r>
        <w:t>Teachers (Salary) (Salary Payments) (Salary, deductions from) (Appointment)—Education Law, Sec. 3015</w:t>
      </w:r>
    </w:p>
    <w:p w14:paraId="209AFA98" w14:textId="44FE8FDF" w:rsidR="008675E1" w:rsidRDefault="008675E1" w:rsidP="007A6214">
      <w:pPr>
        <w:pStyle w:val="ListParagraph"/>
        <w:numPr>
          <w:ilvl w:val="0"/>
          <w:numId w:val="1"/>
        </w:numPr>
      </w:pPr>
      <w:r>
        <w:t>Board of Education (Powers and Duties) (Employment of Teacher’s Aides)—Negligence—Teachers (Certification)</w:t>
      </w:r>
    </w:p>
    <w:p w14:paraId="74E23081" w14:textId="74229D14" w:rsidR="008675E1" w:rsidRDefault="008675E1" w:rsidP="007A6214">
      <w:pPr>
        <w:pStyle w:val="ListParagraph"/>
        <w:numPr>
          <w:ilvl w:val="0"/>
          <w:numId w:val="1"/>
        </w:numPr>
      </w:pPr>
      <w:r>
        <w:t>Teachers (Employment) (Hours of Service) (Duties)—Board of Education (Powers and Duties)</w:t>
      </w:r>
    </w:p>
    <w:p w14:paraId="6EF0F07D" w14:textId="79A52D37" w:rsidR="008675E1" w:rsidRDefault="008675E1" w:rsidP="007A6214">
      <w:pPr>
        <w:pStyle w:val="ListParagraph"/>
        <w:numPr>
          <w:ilvl w:val="0"/>
          <w:numId w:val="1"/>
        </w:numPr>
      </w:pPr>
      <w:r>
        <w:t xml:space="preserve">Pupil (Jurisdiction over)—Courts—School Buildings (Commissioner of Crime in) (Use of)—Board of Education (Powers and Duties)—Penal Law, Sec. 490 </w:t>
      </w:r>
    </w:p>
    <w:p w14:paraId="50C48AF8" w14:textId="7A79736C" w:rsidR="008675E1" w:rsidRDefault="008675E1" w:rsidP="007A6214">
      <w:pPr>
        <w:pStyle w:val="ListParagraph"/>
        <w:numPr>
          <w:ilvl w:val="0"/>
          <w:numId w:val="1"/>
        </w:numPr>
      </w:pPr>
      <w:r>
        <w:t>Records—Pupil (Records)—Libel (Civil) (Criminal) (Privilege)—General Construction law, Sec. 73-a—Penal Law, Secs. 1340, 1342, 1343</w:t>
      </w:r>
    </w:p>
    <w:p w14:paraId="204DE116" w14:textId="64E79166" w:rsidR="008675E1" w:rsidRDefault="008675E1" w:rsidP="007A6214">
      <w:pPr>
        <w:pStyle w:val="ListParagraph"/>
        <w:numPr>
          <w:ilvl w:val="0"/>
          <w:numId w:val="1"/>
        </w:numPr>
      </w:pPr>
      <w:r>
        <w:lastRenderedPageBreak/>
        <w:t>Budget (Ordinary Contingent Expense)—Board of Education (Powers and Duties)—Teachers (Salaries)—Commissioner of Education (Powers)—Education Law, Secs. 701, 703, 1618, 1718, 2022, 2023, 2024—Taxes (Assessment, Levy and Collection)</w:t>
      </w:r>
    </w:p>
    <w:p w14:paraId="22C1EFD1" w14:textId="4FB76452" w:rsidR="008675E1" w:rsidRDefault="00C34511" w:rsidP="007A6214">
      <w:pPr>
        <w:pStyle w:val="ListParagraph"/>
        <w:numPr>
          <w:ilvl w:val="0"/>
          <w:numId w:val="1"/>
        </w:numPr>
      </w:pPr>
      <w:r>
        <w:t>Transportation (Distance) (Route) (Public) (Nonpublic) (Distance)—Board of Education (Powers and Duties) (Notice to)—Budget (Ordinary Contingent Expense)</w:t>
      </w:r>
    </w:p>
    <w:p w14:paraId="4990723C" w14:textId="19023A0C" w:rsidR="00C34511" w:rsidRDefault="00C34511" w:rsidP="007A6214">
      <w:pPr>
        <w:pStyle w:val="ListParagraph"/>
        <w:numPr>
          <w:ilvl w:val="0"/>
          <w:numId w:val="1"/>
        </w:numPr>
      </w:pPr>
      <w:r>
        <w:t>Teachers (Salary) (Salary Schedule) (Salary Payments) (Salary, 30 Hours Differential) (Salary, 60 Hours Differential) (Certificates)</w:t>
      </w:r>
    </w:p>
    <w:p w14:paraId="0579AC83" w14:textId="18B97344" w:rsidR="00C34511" w:rsidRDefault="00C34511" w:rsidP="007A6214">
      <w:pPr>
        <w:pStyle w:val="ListParagraph"/>
        <w:numPr>
          <w:ilvl w:val="0"/>
          <w:numId w:val="1"/>
        </w:numPr>
      </w:pPr>
      <w:r>
        <w:t>City School District—Ballot (Blank, Spoiled, Void)—Election Law, Secs. 100, 105, 106—Education Law, Secs. 2034, 2038, 2608</w:t>
      </w:r>
    </w:p>
    <w:p w14:paraId="1D87B359" w14:textId="1BFF00E8" w:rsidR="00C34511" w:rsidRDefault="00C34511" w:rsidP="007A6214">
      <w:pPr>
        <w:pStyle w:val="ListParagraph"/>
        <w:numPr>
          <w:ilvl w:val="0"/>
          <w:numId w:val="1"/>
        </w:numPr>
      </w:pPr>
      <w:r>
        <w:t>City (Incorporation)—City School District (Establishment) (Debt Limit) (Tax Limit) (Bonds)—Debt Limit—Tax Limit—Bonds—Education Law, Secs. 2501, 2601, 2701—Local Finance Law, Secs. 2.00, 11.00, 104.00</w:t>
      </w:r>
    </w:p>
    <w:p w14:paraId="20D2749D" w14:textId="1C9AA48D" w:rsidR="00C34511" w:rsidRDefault="00C34511" w:rsidP="007A6214">
      <w:pPr>
        <w:pStyle w:val="ListParagraph"/>
        <w:numPr>
          <w:ilvl w:val="0"/>
          <w:numId w:val="1"/>
        </w:numPr>
      </w:pPr>
      <w:r>
        <w:t>Health and Welfare Service—Dentistry (Practice of)—Medicine (Practice of)—Board of Education (Powers and Duties)—Pupil (Jurisdiction over)—Education Law, Secs. 901-908., 910</w:t>
      </w:r>
    </w:p>
    <w:p w14:paraId="5F8E7C1F" w14:textId="4E92F196" w:rsidR="00557991" w:rsidRDefault="00C34511" w:rsidP="00557991">
      <w:pPr>
        <w:pStyle w:val="ListParagraph"/>
        <w:numPr>
          <w:ilvl w:val="0"/>
          <w:numId w:val="1"/>
        </w:numPr>
      </w:pPr>
      <w:r>
        <w:t>Taxes (Assessment, Levy and Collection) (Exempt) (Property) (Equalization)—Central High School District—Education Law, Sec. 1908, Tax Law, Sec. 4, subd. 21</w:t>
      </w:r>
    </w:p>
    <w:p w14:paraId="764AEDD7" w14:textId="5AA7A900" w:rsidR="00557991" w:rsidRDefault="00C23C47" w:rsidP="00C23C47">
      <w:pPr>
        <w:pStyle w:val="ListParagraph"/>
        <w:numPr>
          <w:ilvl w:val="0"/>
          <w:numId w:val="1"/>
        </w:numPr>
        <w:ind w:left="630"/>
      </w:pPr>
      <w:r>
        <w:t xml:space="preserve">Educational Corporation—Education Law </w:t>
      </w:r>
      <w:r>
        <w:rPr>
          <w:rFonts w:cs="Times New Roman"/>
        </w:rPr>
        <w:t>§</w:t>
      </w:r>
      <w:r>
        <w:t xml:space="preserve"> 236 (7)</w:t>
      </w:r>
    </w:p>
    <w:p w14:paraId="6D0B42A8" w14:textId="3F35AB9D" w:rsidR="00C23C47" w:rsidRDefault="00C23C47" w:rsidP="00C23C47">
      <w:pPr>
        <w:pStyle w:val="ListParagraph"/>
        <w:numPr>
          <w:ilvl w:val="0"/>
          <w:numId w:val="1"/>
        </w:numPr>
        <w:ind w:left="630"/>
      </w:pPr>
      <w:r>
        <w:t xml:space="preserve">Retirement System (power to invest funds)—Banks (depository)—Banking Law, </w:t>
      </w:r>
      <w:r>
        <w:rPr>
          <w:rFonts w:cs="Times New Roman"/>
        </w:rPr>
        <w:t>§</w:t>
      </w:r>
      <w:r>
        <w:t xml:space="preserve"> 237, subd. 4.</w:t>
      </w:r>
    </w:p>
    <w:p w14:paraId="09058BB7" w14:textId="250AE1E2" w:rsidR="00C23C47" w:rsidRDefault="00C23C47" w:rsidP="00C23C47">
      <w:pPr>
        <w:pStyle w:val="ListParagraph"/>
        <w:numPr>
          <w:ilvl w:val="0"/>
          <w:numId w:val="1"/>
        </w:numPr>
        <w:ind w:left="630"/>
      </w:pPr>
      <w:r>
        <w:t>Board of Education (powers and duties)—Teachers (salary, deductions from)—Constitution, State of New York, art. 7, subd. 8, and art. 8, subd. 1—Tax Sheltered Annuities</w:t>
      </w:r>
    </w:p>
    <w:p w14:paraId="2D88686E" w14:textId="44734823" w:rsidR="00C23C47" w:rsidRDefault="00C23C47" w:rsidP="00C23C47">
      <w:pPr>
        <w:pStyle w:val="ListParagraph"/>
        <w:numPr>
          <w:ilvl w:val="0"/>
          <w:numId w:val="1"/>
        </w:numPr>
        <w:ind w:left="630"/>
      </w:pPr>
      <w:r>
        <w:t xml:space="preserve">Medicine (practice of)—Psychotherapy—Education Law </w:t>
      </w:r>
      <w:r>
        <w:rPr>
          <w:rFonts w:cs="Times New Roman"/>
        </w:rPr>
        <w:t>§</w:t>
      </w:r>
      <w:r>
        <w:t xml:space="preserve"> 6501, subd. 4</w:t>
      </w:r>
    </w:p>
    <w:p w14:paraId="15A32F9F" w14:textId="3B073198" w:rsidR="00C23C47" w:rsidRDefault="00C23C47" w:rsidP="00C23C47">
      <w:pPr>
        <w:pStyle w:val="ListParagraph"/>
        <w:numPr>
          <w:ilvl w:val="0"/>
          <w:numId w:val="1"/>
        </w:numPr>
        <w:ind w:left="630"/>
      </w:pPr>
      <w:r>
        <w:t>Medicine (practice of)—License (Nurse)</w:t>
      </w:r>
    </w:p>
    <w:p w14:paraId="1E066059" w14:textId="1697C81E" w:rsidR="00C23C47" w:rsidRPr="00C23C47" w:rsidRDefault="00C23C47" w:rsidP="00C23C47">
      <w:pPr>
        <w:pStyle w:val="ListParagraph"/>
        <w:numPr>
          <w:ilvl w:val="0"/>
          <w:numId w:val="1"/>
        </w:numPr>
        <w:ind w:left="630"/>
      </w:pPr>
      <w:r>
        <w:t xml:space="preserve">Scholarship—Education Law, </w:t>
      </w:r>
      <w:r>
        <w:rPr>
          <w:rFonts w:cs="Times New Roman"/>
        </w:rPr>
        <w:t>§</w:t>
      </w:r>
      <w:r>
        <w:rPr>
          <w:rFonts w:cs="Times New Roman"/>
        </w:rPr>
        <w:t xml:space="preserve"> 3710, subd. 2</w:t>
      </w:r>
    </w:p>
    <w:p w14:paraId="33D047FF" w14:textId="1B7F1DCB" w:rsidR="00C23C47" w:rsidRDefault="00C23C47" w:rsidP="00C23C47">
      <w:pPr>
        <w:pStyle w:val="ListParagraph"/>
        <w:numPr>
          <w:ilvl w:val="0"/>
          <w:numId w:val="1"/>
        </w:numPr>
        <w:ind w:left="630"/>
      </w:pPr>
      <w:r>
        <w:rPr>
          <w:rFonts w:cs="Times New Roman"/>
        </w:rPr>
        <w:t xml:space="preserve">Dentistry (practice of)—Regulations of Commissioner, </w:t>
      </w:r>
      <w:r>
        <w:rPr>
          <w:rFonts w:cs="Times New Roman"/>
        </w:rPr>
        <w:t>§</w:t>
      </w:r>
      <w:r>
        <w:t>44, subd. 2-a</w:t>
      </w:r>
    </w:p>
    <w:p w14:paraId="76A6AD77" w14:textId="59382E53" w:rsidR="00C23C47" w:rsidRPr="00C23C47" w:rsidRDefault="00C23C47" w:rsidP="00C23C47">
      <w:pPr>
        <w:pStyle w:val="ListParagraph"/>
        <w:numPr>
          <w:ilvl w:val="0"/>
          <w:numId w:val="1"/>
        </w:numPr>
        <w:ind w:left="630"/>
      </w:pPr>
      <w:r>
        <w:t xml:space="preserve">Physical Examination (pupils)—Education Law, </w:t>
      </w:r>
      <w:r>
        <w:rPr>
          <w:rFonts w:cs="Times New Roman"/>
        </w:rPr>
        <w:t>§§</w:t>
      </w:r>
      <w:r>
        <w:rPr>
          <w:rFonts w:cs="Times New Roman"/>
        </w:rPr>
        <w:t xml:space="preserve"> 906, 3208 and 3202—Regulations of Commissioner, </w:t>
      </w:r>
      <w:r>
        <w:rPr>
          <w:rFonts w:cs="Times New Roman"/>
        </w:rPr>
        <w:t>§</w:t>
      </w:r>
      <w:r>
        <w:rPr>
          <w:rFonts w:cs="Times New Roman"/>
        </w:rPr>
        <w:t>230—Pupil (jurisdiction over)</w:t>
      </w:r>
    </w:p>
    <w:p w14:paraId="5B561379" w14:textId="2807BE17" w:rsidR="00C23C47" w:rsidRPr="00C23C47" w:rsidRDefault="00C23C47" w:rsidP="00C23C47">
      <w:pPr>
        <w:pStyle w:val="ListParagraph"/>
        <w:numPr>
          <w:ilvl w:val="0"/>
          <w:numId w:val="1"/>
        </w:numPr>
        <w:ind w:left="630"/>
      </w:pPr>
      <w:r>
        <w:rPr>
          <w:rFonts w:cs="Times New Roman"/>
        </w:rPr>
        <w:t xml:space="preserve">Pupil (special classes) (physically handicapped) (mentally retarded) (emotionally disturbed)—Transportation (physically handicapped) (mentally retarded) (emotionally disturbed) (public) (nonpublic)—State Aid (physically handicapped) (transportation)—Education Law, </w:t>
      </w:r>
      <w:r>
        <w:rPr>
          <w:rFonts w:cs="Times New Roman"/>
        </w:rPr>
        <w:t>§</w:t>
      </w:r>
      <w:r>
        <w:rPr>
          <w:rFonts w:cs="Times New Roman"/>
        </w:rPr>
        <w:t xml:space="preserve"> 4401, subd. 1; </w:t>
      </w:r>
      <w:r>
        <w:rPr>
          <w:rFonts w:cs="Times New Roman"/>
        </w:rPr>
        <w:t>§</w:t>
      </w:r>
      <w:r>
        <w:rPr>
          <w:rFonts w:cs="Times New Roman"/>
        </w:rPr>
        <w:t xml:space="preserve"> 1709, subd. 24; </w:t>
      </w:r>
      <w:r>
        <w:rPr>
          <w:rFonts w:cs="Times New Roman"/>
        </w:rPr>
        <w:t>§</w:t>
      </w:r>
      <w:r>
        <w:rPr>
          <w:rFonts w:cs="Times New Roman"/>
        </w:rPr>
        <w:t xml:space="preserve"> 1604, subd. 20; </w:t>
      </w:r>
      <w:r>
        <w:rPr>
          <w:rFonts w:cs="Times New Roman"/>
        </w:rPr>
        <w:t>§</w:t>
      </w:r>
      <w:r>
        <w:rPr>
          <w:rFonts w:cs="Times New Roman"/>
        </w:rPr>
        <w:t xml:space="preserve"> 2503, subd. 11; </w:t>
      </w:r>
      <w:r>
        <w:rPr>
          <w:rFonts w:cs="Times New Roman"/>
        </w:rPr>
        <w:t>§</w:t>
      </w:r>
      <w:r>
        <w:rPr>
          <w:rFonts w:cs="Times New Roman"/>
        </w:rPr>
        <w:t xml:space="preserve">2554, subd. 18; </w:t>
      </w:r>
      <w:r>
        <w:rPr>
          <w:rFonts w:cs="Times New Roman"/>
        </w:rPr>
        <w:t>§</w:t>
      </w:r>
      <w:r>
        <w:rPr>
          <w:rFonts w:cs="Times New Roman"/>
        </w:rPr>
        <w:t xml:space="preserve"> 4404, subd. 2; </w:t>
      </w:r>
      <w:r>
        <w:rPr>
          <w:rFonts w:cs="Times New Roman"/>
        </w:rPr>
        <w:t>§</w:t>
      </w:r>
      <w:r>
        <w:rPr>
          <w:rFonts w:cs="Times New Roman"/>
        </w:rPr>
        <w:t xml:space="preserve"> 4404; </w:t>
      </w:r>
      <w:r>
        <w:rPr>
          <w:rFonts w:cs="Times New Roman"/>
        </w:rPr>
        <w:t>§</w:t>
      </w:r>
      <w:r>
        <w:rPr>
          <w:rFonts w:cs="Times New Roman"/>
        </w:rPr>
        <w:t xml:space="preserve"> 4406, subds. 1 and 2; </w:t>
      </w:r>
      <w:r>
        <w:rPr>
          <w:rFonts w:cs="Times New Roman"/>
        </w:rPr>
        <w:t>§</w:t>
      </w:r>
      <w:r>
        <w:rPr>
          <w:rFonts w:cs="Times New Roman"/>
        </w:rPr>
        <w:t xml:space="preserve"> 4409; </w:t>
      </w:r>
      <w:r>
        <w:rPr>
          <w:rFonts w:cs="Times New Roman"/>
        </w:rPr>
        <w:t>§</w:t>
      </w:r>
      <w:r>
        <w:rPr>
          <w:rFonts w:cs="Times New Roman"/>
        </w:rPr>
        <w:t xml:space="preserve"> 3603, subd. 7; Regulations of Commissioner, </w:t>
      </w:r>
      <w:r>
        <w:rPr>
          <w:rFonts w:cs="Times New Roman"/>
        </w:rPr>
        <w:t>§§</w:t>
      </w:r>
      <w:r>
        <w:rPr>
          <w:rFonts w:cs="Times New Roman"/>
        </w:rPr>
        <w:t xml:space="preserve"> 185, 186</w:t>
      </w:r>
    </w:p>
    <w:p w14:paraId="4C145232" w14:textId="668DD58B" w:rsidR="00C23C47" w:rsidRPr="00C23C47" w:rsidRDefault="00C23C47" w:rsidP="00C23C47">
      <w:pPr>
        <w:pStyle w:val="ListParagraph"/>
        <w:numPr>
          <w:ilvl w:val="0"/>
          <w:numId w:val="1"/>
        </w:numPr>
        <w:ind w:left="630"/>
      </w:pPr>
      <w:r>
        <w:rPr>
          <w:rFonts w:cs="Times New Roman"/>
        </w:rPr>
        <w:t>Board of Education (powers and duties) (bylaws)—Tuition (nonresident academic)—Teachers (contract)</w:t>
      </w:r>
    </w:p>
    <w:p w14:paraId="6A4619F9" w14:textId="5BF2C7D4" w:rsidR="00C23C47" w:rsidRPr="0023401D" w:rsidRDefault="00C23C47" w:rsidP="00C23C47">
      <w:pPr>
        <w:pStyle w:val="ListParagraph"/>
        <w:numPr>
          <w:ilvl w:val="0"/>
          <w:numId w:val="1"/>
        </w:numPr>
        <w:ind w:left="630"/>
      </w:pPr>
      <w:r>
        <w:rPr>
          <w:rFonts w:cs="Times New Roman"/>
        </w:rPr>
        <w:t xml:space="preserve">Contract (purchase)—Bids (noncompetitive) (purchase contracts) (supplies)—State Finance Law, </w:t>
      </w:r>
      <w:r>
        <w:rPr>
          <w:rFonts w:cs="Times New Roman"/>
        </w:rPr>
        <w:t>§</w:t>
      </w:r>
      <w:r>
        <w:rPr>
          <w:rFonts w:cs="Times New Roman"/>
        </w:rPr>
        <w:t xml:space="preserve"> 103</w:t>
      </w:r>
    </w:p>
    <w:p w14:paraId="0BE8E836" w14:textId="6C97E676" w:rsidR="0023401D" w:rsidRPr="0023401D" w:rsidRDefault="0023401D" w:rsidP="00C23C47">
      <w:pPr>
        <w:pStyle w:val="ListParagraph"/>
        <w:numPr>
          <w:ilvl w:val="0"/>
          <w:numId w:val="1"/>
        </w:numPr>
        <w:ind w:left="630"/>
      </w:pPr>
      <w:r>
        <w:rPr>
          <w:rFonts w:cs="Times New Roman"/>
        </w:rPr>
        <w:t xml:space="preserve">Optometry (Corporate Practice of)—Advertising—Regulations of Commissioner, </w:t>
      </w:r>
      <w:r>
        <w:rPr>
          <w:rFonts w:cs="Times New Roman"/>
        </w:rPr>
        <w:t>§§</w:t>
      </w:r>
      <w:r>
        <w:rPr>
          <w:rFonts w:cs="Times New Roman"/>
        </w:rPr>
        <w:t xml:space="preserve"> 70, 76</w:t>
      </w:r>
    </w:p>
    <w:p w14:paraId="1A7134C1" w14:textId="6F232424" w:rsidR="0023401D" w:rsidRPr="0023401D" w:rsidRDefault="0023401D" w:rsidP="00C23C47">
      <w:pPr>
        <w:pStyle w:val="ListParagraph"/>
        <w:numPr>
          <w:ilvl w:val="0"/>
          <w:numId w:val="1"/>
        </w:numPr>
        <w:ind w:left="630"/>
      </w:pPr>
      <w:r>
        <w:rPr>
          <w:rFonts w:cs="Times New Roman"/>
        </w:rPr>
        <w:t xml:space="preserve">Board of Cooperative Educational Services—Education Law, </w:t>
      </w:r>
      <w:r>
        <w:rPr>
          <w:rFonts w:cs="Times New Roman"/>
        </w:rPr>
        <w:t>§</w:t>
      </w:r>
      <w:r>
        <w:rPr>
          <w:rFonts w:cs="Times New Roman"/>
        </w:rPr>
        <w:t xml:space="preserve"> 1958, subd. 6—Corporations</w:t>
      </w:r>
    </w:p>
    <w:p w14:paraId="322E5AB6" w14:textId="41B12E11" w:rsidR="0023401D" w:rsidRPr="0023401D" w:rsidRDefault="0023401D" w:rsidP="00C23C47">
      <w:pPr>
        <w:pStyle w:val="ListParagraph"/>
        <w:numPr>
          <w:ilvl w:val="0"/>
          <w:numId w:val="1"/>
        </w:numPr>
        <w:ind w:left="630"/>
      </w:pPr>
      <w:r>
        <w:rPr>
          <w:rFonts w:cs="Times New Roman"/>
        </w:rPr>
        <w:t xml:space="preserve">Medicine (practice of)—Education Law, </w:t>
      </w:r>
      <w:r>
        <w:rPr>
          <w:rFonts w:cs="Times New Roman"/>
        </w:rPr>
        <w:t>§</w:t>
      </w:r>
      <w:r>
        <w:rPr>
          <w:rFonts w:cs="Times New Roman"/>
        </w:rPr>
        <w:t xml:space="preserve"> 6501, subd. 4—License (Nurse) (Medicine, Osteopathy, Physiotherapy);</w:t>
      </w:r>
    </w:p>
    <w:p w14:paraId="4541198B" w14:textId="33D45961" w:rsidR="0023401D" w:rsidRPr="00BF3658" w:rsidRDefault="00BF3658" w:rsidP="00C23C47">
      <w:pPr>
        <w:pStyle w:val="ListParagraph"/>
        <w:numPr>
          <w:ilvl w:val="0"/>
          <w:numId w:val="1"/>
        </w:numPr>
        <w:ind w:left="630"/>
      </w:pPr>
      <w:r>
        <w:rPr>
          <w:rFonts w:cs="Times New Roman"/>
        </w:rPr>
        <w:lastRenderedPageBreak/>
        <w:t xml:space="preserve">Engineering (corporate practice of)—Education Law, </w:t>
      </w:r>
      <w:r>
        <w:rPr>
          <w:rFonts w:cs="Times New Roman"/>
        </w:rPr>
        <w:t>§</w:t>
      </w:r>
      <w:r>
        <w:rPr>
          <w:rFonts w:cs="Times New Roman"/>
        </w:rPr>
        <w:t xml:space="preserve"> 7209, subd. 1—license (Engineering and Land Surveying)</w:t>
      </w:r>
    </w:p>
    <w:p w14:paraId="74759B74" w14:textId="1BA080DA" w:rsidR="00BF3658" w:rsidRPr="00BF3658" w:rsidRDefault="00BF3658" w:rsidP="00C23C47">
      <w:pPr>
        <w:pStyle w:val="ListParagraph"/>
        <w:numPr>
          <w:ilvl w:val="0"/>
          <w:numId w:val="1"/>
        </w:numPr>
        <w:ind w:left="630"/>
      </w:pPr>
      <w:r>
        <w:rPr>
          <w:rFonts w:cs="Times New Roman"/>
        </w:rPr>
        <w:t>Tuition (Physically Handicapped) (Mentally Retarded)—Pupil (special Class)</w:t>
      </w:r>
    </w:p>
    <w:p w14:paraId="777BFDD7" w14:textId="2490058C" w:rsidR="00BF3658" w:rsidRPr="00BF3658" w:rsidRDefault="00BF3658" w:rsidP="00C23C47">
      <w:pPr>
        <w:pStyle w:val="ListParagraph"/>
        <w:numPr>
          <w:ilvl w:val="0"/>
          <w:numId w:val="1"/>
        </w:numPr>
        <w:ind w:left="630"/>
      </w:pPr>
      <w:r>
        <w:rPr>
          <w:rFonts w:cs="Times New Roman"/>
        </w:rPr>
        <w:t xml:space="preserve">Tuition (Nonresident Academic) (contracts)—Education Law, </w:t>
      </w:r>
      <w:r>
        <w:rPr>
          <w:rFonts w:cs="Times New Roman"/>
        </w:rPr>
        <w:t>§</w:t>
      </w:r>
      <w:r>
        <w:rPr>
          <w:rFonts w:cs="Times New Roman"/>
        </w:rPr>
        <w:t xml:space="preserve"> 3202, subds. 2 and 4</w:t>
      </w:r>
    </w:p>
    <w:p w14:paraId="443188B4" w14:textId="03FC0EFB" w:rsidR="00BF3658" w:rsidRPr="00BF3658" w:rsidRDefault="00BF3658" w:rsidP="00C23C47">
      <w:pPr>
        <w:pStyle w:val="ListParagraph"/>
        <w:numPr>
          <w:ilvl w:val="0"/>
          <w:numId w:val="1"/>
        </w:numPr>
        <w:ind w:left="630"/>
      </w:pPr>
      <w:r>
        <w:rPr>
          <w:rFonts w:cs="Times New Roman"/>
        </w:rPr>
        <w:t xml:space="preserve">Physical Education—Regulations of the Commissioner, </w:t>
      </w:r>
      <w:r>
        <w:rPr>
          <w:rFonts w:cs="Times New Roman"/>
        </w:rPr>
        <w:t>§</w:t>
      </w:r>
      <w:r>
        <w:rPr>
          <w:rFonts w:cs="Times New Roman"/>
        </w:rPr>
        <w:t xml:space="preserve"> 158</w:t>
      </w:r>
    </w:p>
    <w:p w14:paraId="77D775DE" w14:textId="7C085C76" w:rsidR="00BF3658" w:rsidRDefault="00BF3658" w:rsidP="00BF3658"/>
    <w:p w14:paraId="1D7002E7" w14:textId="58187996" w:rsidR="00BF3658" w:rsidRDefault="00BF3658" w:rsidP="00BF3658">
      <w:r>
        <w:t>[</w:t>
      </w:r>
      <w:r w:rsidRPr="0076731C">
        <w:rPr>
          <w:highlight w:val="yellow"/>
        </w:rPr>
        <w:t>118-239 to be uploaded</w:t>
      </w:r>
      <w:r>
        <w:t>]</w:t>
      </w:r>
    </w:p>
    <w:p w14:paraId="3DFD5A6A" w14:textId="3B827611" w:rsidR="00BF3658" w:rsidRDefault="00BF3658" w:rsidP="00BF3658"/>
    <w:p w14:paraId="16F830B0" w14:textId="799ACED7" w:rsidR="00BF3658" w:rsidRDefault="00BB087A" w:rsidP="0076731C">
      <w:pPr>
        <w:ind w:left="360"/>
      </w:pPr>
      <w:r>
        <w:t>240. Student Teachers and Insurance</w:t>
      </w:r>
    </w:p>
    <w:p w14:paraId="42FE077C" w14:textId="4F60BB37" w:rsidR="00BB087A" w:rsidRDefault="00BB087A" w:rsidP="0076731C">
      <w:pPr>
        <w:ind w:left="360"/>
      </w:pPr>
      <w:r>
        <w:t>241. Corporal Punishment and Nonpublic Schools</w:t>
      </w:r>
    </w:p>
    <w:p w14:paraId="4CFB01E0" w14:textId="68D41914" w:rsidR="00BB087A" w:rsidRDefault="00BB087A" w:rsidP="0076731C">
      <w:pPr>
        <w:ind w:left="360"/>
      </w:pPr>
      <w:r>
        <w:t>242. Responsibility of Free Appropriate Public Education to Students Aged up to 22</w:t>
      </w:r>
    </w:p>
    <w:sectPr w:rsidR="00BB08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70C3" w14:textId="77777777" w:rsidR="00927726" w:rsidRDefault="00927726" w:rsidP="00531B52">
      <w:r>
        <w:separator/>
      </w:r>
    </w:p>
  </w:endnote>
  <w:endnote w:type="continuationSeparator" w:id="0">
    <w:p w14:paraId="7D031D79" w14:textId="77777777" w:rsidR="00927726" w:rsidRDefault="00927726"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691515"/>
      <w:docPartObj>
        <w:docPartGallery w:val="Page Numbers (Bottom of Page)"/>
        <w:docPartUnique/>
      </w:docPartObj>
    </w:sdtPr>
    <w:sdtEndPr>
      <w:rPr>
        <w:noProof/>
      </w:rPr>
    </w:sdtEndPr>
    <w:sdtContent>
      <w:p w14:paraId="2319BA57" w14:textId="10762D81" w:rsidR="0076731C" w:rsidRDefault="007673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B0BE1" w14:textId="77777777" w:rsidR="0076731C" w:rsidRDefault="0076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06E8" w14:textId="77777777" w:rsidR="00927726" w:rsidRDefault="00927726" w:rsidP="00531B52">
      <w:r>
        <w:separator/>
      </w:r>
    </w:p>
  </w:footnote>
  <w:footnote w:type="continuationSeparator" w:id="0">
    <w:p w14:paraId="3B49126B" w14:textId="77777777" w:rsidR="00927726" w:rsidRDefault="00927726"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C49" w14:textId="20379566" w:rsidR="00531B52" w:rsidRPr="0076731C" w:rsidRDefault="0076731C" w:rsidP="0076731C">
    <w:pPr>
      <w:pStyle w:val="Header"/>
      <w:jc w:val="right"/>
      <w:rPr>
        <w:i/>
        <w:iCs/>
      </w:rPr>
    </w:pPr>
    <w:r w:rsidRPr="0076731C">
      <w:rPr>
        <w:i/>
        <w:iCs/>
      </w:rPr>
      <w:t>Index of Formal Opinions of Counsel</w:t>
    </w:r>
  </w:p>
  <w:p w14:paraId="0F6B31B0" w14:textId="447E86F2" w:rsidR="0076731C" w:rsidRPr="0076731C" w:rsidRDefault="0076731C" w:rsidP="0076731C">
    <w:pPr>
      <w:pStyle w:val="Header"/>
      <w:jc w:val="right"/>
      <w:rPr>
        <w:i/>
        <w:iCs/>
      </w:rPr>
    </w:pPr>
    <w:r w:rsidRPr="0076731C">
      <w:rPr>
        <w:i/>
        <w:iCs/>
      </w:rPr>
      <w:t>Last Updated August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F1C69"/>
    <w:multiLevelType w:val="hybridMultilevel"/>
    <w:tmpl w:val="D87ED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55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97"/>
    <w:rsid w:val="000962D3"/>
    <w:rsid w:val="000B53D0"/>
    <w:rsid w:val="000C7E16"/>
    <w:rsid w:val="00192CC7"/>
    <w:rsid w:val="0023401D"/>
    <w:rsid w:val="002C1C26"/>
    <w:rsid w:val="00330C47"/>
    <w:rsid w:val="00372365"/>
    <w:rsid w:val="003A5347"/>
    <w:rsid w:val="00456438"/>
    <w:rsid w:val="004C683D"/>
    <w:rsid w:val="00531B52"/>
    <w:rsid w:val="00557991"/>
    <w:rsid w:val="006A36CB"/>
    <w:rsid w:val="006B51E5"/>
    <w:rsid w:val="006C30C6"/>
    <w:rsid w:val="006D1497"/>
    <w:rsid w:val="00720CF2"/>
    <w:rsid w:val="0076731C"/>
    <w:rsid w:val="007677BE"/>
    <w:rsid w:val="007A6214"/>
    <w:rsid w:val="008675E1"/>
    <w:rsid w:val="008F1BAB"/>
    <w:rsid w:val="00927726"/>
    <w:rsid w:val="0093536E"/>
    <w:rsid w:val="00AA0383"/>
    <w:rsid w:val="00BB087A"/>
    <w:rsid w:val="00BE5DCB"/>
    <w:rsid w:val="00BF3658"/>
    <w:rsid w:val="00BF38D9"/>
    <w:rsid w:val="00C23C47"/>
    <w:rsid w:val="00C34511"/>
    <w:rsid w:val="00C511DE"/>
    <w:rsid w:val="00CD740A"/>
    <w:rsid w:val="00DE5B6E"/>
    <w:rsid w:val="00E10AE7"/>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B3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6D1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2217</Words>
  <Characters>12265</Characters>
  <Application>Microsoft Office Word</Application>
  <DocSecurity>0</DocSecurity>
  <Lines>194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2023-08-26T12:27:00Z</dcterms:created>
  <dcterms:modified xsi:type="dcterms:W3CDTF">2023-08-27T12:10:00Z</dcterms:modified>
</cp:coreProperties>
</file>